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2784" w14:textId="224EF65F" w:rsidR="00587F1D" w:rsidRPr="00587F1D" w:rsidRDefault="00147997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7F1D" w:rsidRPr="00587F1D">
        <w:rPr>
          <w:rFonts w:ascii="Times New Roman" w:hAnsi="Times New Roman" w:cs="Times New Roman"/>
          <w:sz w:val="24"/>
          <w:szCs w:val="24"/>
        </w:rPr>
        <w:t>Zal. do uchwały Rady Nadzorczej nr …………</w:t>
      </w:r>
    </w:p>
    <w:p w14:paraId="5684BE8E" w14:textId="77777777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8E8D7" w14:textId="77777777" w:rsidR="008C13EA" w:rsidRPr="00042B3D" w:rsidRDefault="00587F1D" w:rsidP="008C13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B3D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083E4E13" w14:textId="77777777" w:rsidR="00042B3D" w:rsidRDefault="00587F1D" w:rsidP="008553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B3D">
        <w:rPr>
          <w:rFonts w:ascii="Times New Roman" w:hAnsi="Times New Roman" w:cs="Times New Roman"/>
          <w:b/>
          <w:bCs/>
          <w:sz w:val="24"/>
          <w:szCs w:val="24"/>
        </w:rPr>
        <w:t>rozliczania zużycia wody i odprowadzenia ścieków</w:t>
      </w:r>
      <w:r w:rsidR="00855338" w:rsidRPr="00042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714D0B" w14:textId="7B9B19EB" w:rsidR="00587F1D" w:rsidRPr="00042B3D" w:rsidRDefault="00587F1D" w:rsidP="008553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B3D">
        <w:rPr>
          <w:rFonts w:ascii="Times New Roman" w:hAnsi="Times New Roman" w:cs="Times New Roman"/>
          <w:b/>
          <w:bCs/>
          <w:sz w:val="24"/>
          <w:szCs w:val="24"/>
        </w:rPr>
        <w:t>w Spółdzielni Mieszkaniowej w Lesku.</w:t>
      </w:r>
    </w:p>
    <w:p w14:paraId="4CA55552" w14:textId="77777777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8E4C96" w14:textId="77777777" w:rsidR="00D70381" w:rsidRDefault="00587F1D" w:rsidP="00853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§</w:t>
      </w:r>
      <w:r w:rsidR="00147997">
        <w:rPr>
          <w:rFonts w:ascii="Times New Roman" w:hAnsi="Times New Roman" w:cs="Times New Roman"/>
          <w:sz w:val="24"/>
          <w:szCs w:val="24"/>
        </w:rPr>
        <w:t>1</w:t>
      </w:r>
    </w:p>
    <w:p w14:paraId="55405AB9" w14:textId="32F50A06" w:rsidR="00587F1D" w:rsidRPr="00587F1D" w:rsidRDefault="00587F1D" w:rsidP="0085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14:paraId="20E547BF" w14:textId="110DE713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1)</w:t>
      </w:r>
      <w:r w:rsidR="00D70381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Spółdzielni - należy przez to rozumieć Spółdzielnię Mieszkaniową w Lesku,</w:t>
      </w:r>
    </w:p>
    <w:p w14:paraId="16FE2A61" w14:textId="3E71BC3F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2)</w:t>
      </w:r>
      <w:r w:rsidR="00D70381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dostawcy - należy przez to rozumieć dostawcę wody i odprowadzania ścieków jakim jest Przedsiębiorstwo Gospodarki Komunalnej,</w:t>
      </w:r>
    </w:p>
    <w:p w14:paraId="2FAC835C" w14:textId="05C8FE90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3)</w:t>
      </w:r>
      <w:r w:rsidR="00D70381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lokalach - należy przez to rozumieć lokale mieszkalne i użytkowe,</w:t>
      </w:r>
    </w:p>
    <w:p w14:paraId="08383C23" w14:textId="7D8F4FEA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4)</w:t>
      </w:r>
      <w:r w:rsidR="005F68AD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wodomierzu głównym - należy przez to rozumieć przyrząd pomiarowy mierzący ilość pobranej wody znajdujący się na każdym przyłączu wodociągowym w każdym budynku,</w:t>
      </w:r>
    </w:p>
    <w:p w14:paraId="7067CAC7" w14:textId="3626B456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5)</w:t>
      </w:r>
      <w:r w:rsidR="00D70381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podliczniku - należy przez to rozumieć wodomierz zainstalowany w lokalu,</w:t>
      </w:r>
    </w:p>
    <w:p w14:paraId="58DB19BF" w14:textId="4D4B7DEA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6)</w:t>
      </w:r>
      <w:r w:rsidR="00D70381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właścicielach</w:t>
      </w:r>
      <w:r w:rsidR="005C3902">
        <w:rPr>
          <w:rFonts w:ascii="Times New Roman" w:hAnsi="Times New Roman" w:cs="Times New Roman"/>
          <w:sz w:val="24"/>
          <w:szCs w:val="24"/>
        </w:rPr>
        <w:t xml:space="preserve"> i użytkownikach</w:t>
      </w:r>
      <w:r w:rsidRPr="00587F1D">
        <w:rPr>
          <w:rFonts w:ascii="Times New Roman" w:hAnsi="Times New Roman" w:cs="Times New Roman"/>
          <w:sz w:val="24"/>
          <w:szCs w:val="24"/>
        </w:rPr>
        <w:t xml:space="preserve"> - należy przez to rozumieć wszystkie osoby posiadające tytuł prawny do lokali.</w:t>
      </w:r>
    </w:p>
    <w:p w14:paraId="68778C20" w14:textId="77777777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79C5D" w14:textId="77777777" w:rsidR="00587F1D" w:rsidRPr="00587F1D" w:rsidRDefault="00587F1D" w:rsidP="00853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§2</w:t>
      </w:r>
    </w:p>
    <w:p w14:paraId="4F467579" w14:textId="51432553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1.</w:t>
      </w:r>
      <w:r w:rsidR="00D70381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Rozliczanie kosztów zużycia wody i odprowadzania ścieków między dostawcą a Spółdzielnią odbywa się na podstawie wskazań wodomierzy głównych zainstalowanych w budynkach.</w:t>
      </w:r>
    </w:p>
    <w:p w14:paraId="5D158D0E" w14:textId="05B53DAD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2.</w:t>
      </w:r>
      <w:r w:rsidR="00D70381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Rozliczanie kosztów zużycia wody i odprowadzania ścieków między Spółdzielnią a właścicielami</w:t>
      </w:r>
      <w:r w:rsidR="00FA5C35">
        <w:rPr>
          <w:rFonts w:ascii="Times New Roman" w:hAnsi="Times New Roman" w:cs="Times New Roman"/>
          <w:sz w:val="24"/>
          <w:szCs w:val="24"/>
        </w:rPr>
        <w:t xml:space="preserve"> lokali</w:t>
      </w:r>
      <w:r w:rsidRPr="00587F1D">
        <w:rPr>
          <w:rFonts w:ascii="Times New Roman" w:hAnsi="Times New Roman" w:cs="Times New Roman"/>
          <w:sz w:val="24"/>
          <w:szCs w:val="24"/>
        </w:rPr>
        <w:t xml:space="preserve"> odbywa się na podstawie wskazań podliczników zainstalowanych w lokalach.</w:t>
      </w:r>
    </w:p>
    <w:p w14:paraId="1ED133B8" w14:textId="1B567CAA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3.</w:t>
      </w:r>
      <w:r w:rsidR="00D70381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Cenę za zaopatrzenie w wodę i odprowadzanie ścieków ustala dostawca.</w:t>
      </w:r>
    </w:p>
    <w:p w14:paraId="01EBD452" w14:textId="51F061F7" w:rsid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4.</w:t>
      </w:r>
      <w:r w:rsidR="00D70381">
        <w:rPr>
          <w:rFonts w:ascii="Times New Roman" w:hAnsi="Times New Roman" w:cs="Times New Roman"/>
          <w:sz w:val="24"/>
          <w:szCs w:val="24"/>
        </w:rPr>
        <w:t xml:space="preserve"> </w:t>
      </w:r>
      <w:r w:rsidR="006F3C49">
        <w:rPr>
          <w:rFonts w:ascii="Times New Roman" w:hAnsi="Times New Roman" w:cs="Times New Roman"/>
          <w:sz w:val="24"/>
          <w:szCs w:val="24"/>
        </w:rPr>
        <w:t>Rozliczenie i o</w:t>
      </w:r>
      <w:r w:rsidRPr="00587F1D">
        <w:rPr>
          <w:rFonts w:ascii="Times New Roman" w:hAnsi="Times New Roman" w:cs="Times New Roman"/>
          <w:sz w:val="24"/>
          <w:szCs w:val="24"/>
        </w:rPr>
        <w:t xml:space="preserve">płaty za zużycie wody i odprowadzone ścieki w lokalach </w:t>
      </w:r>
      <w:r w:rsidR="005E0077">
        <w:rPr>
          <w:rFonts w:ascii="Times New Roman" w:hAnsi="Times New Roman" w:cs="Times New Roman"/>
          <w:sz w:val="24"/>
          <w:szCs w:val="24"/>
        </w:rPr>
        <w:t>dokonywane jest w okresach 6-cio miesięcznych</w:t>
      </w:r>
      <w:r w:rsidRPr="00587F1D">
        <w:rPr>
          <w:rFonts w:ascii="Times New Roman" w:hAnsi="Times New Roman" w:cs="Times New Roman"/>
          <w:sz w:val="24"/>
          <w:szCs w:val="24"/>
        </w:rPr>
        <w:t>, w oparciu o wskazania</w:t>
      </w:r>
      <w:r w:rsidR="00D70381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podlicznika.</w:t>
      </w:r>
    </w:p>
    <w:p w14:paraId="46A4528F" w14:textId="54DD34A8" w:rsidR="00CB1DD9" w:rsidRDefault="00CB1DD9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Wysokość miesięcznej zaliczki </w:t>
      </w:r>
      <w:r w:rsidR="007A4DEE">
        <w:rPr>
          <w:rFonts w:ascii="Times New Roman" w:hAnsi="Times New Roman" w:cs="Times New Roman"/>
          <w:sz w:val="24"/>
          <w:szCs w:val="24"/>
        </w:rPr>
        <w:t>za przewidywane zużycie wody i odprowadzenie ścieków ustal</w:t>
      </w:r>
      <w:r w:rsidR="00B35BBB">
        <w:rPr>
          <w:rFonts w:ascii="Times New Roman" w:hAnsi="Times New Roman" w:cs="Times New Roman"/>
          <w:sz w:val="24"/>
          <w:szCs w:val="24"/>
        </w:rPr>
        <w:t>ana jest</w:t>
      </w:r>
      <w:r w:rsidR="007A4DEE"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B55048">
        <w:rPr>
          <w:rFonts w:ascii="Times New Roman" w:hAnsi="Times New Roman" w:cs="Times New Roman"/>
          <w:sz w:val="24"/>
          <w:szCs w:val="24"/>
        </w:rPr>
        <w:t xml:space="preserve"> średniego miesięcznego zużycia za poprzedni okres rozliczeniowy</w:t>
      </w:r>
      <w:r w:rsidR="006D6C37">
        <w:rPr>
          <w:rFonts w:ascii="Times New Roman" w:hAnsi="Times New Roman" w:cs="Times New Roman"/>
          <w:sz w:val="24"/>
          <w:szCs w:val="24"/>
        </w:rPr>
        <w:t xml:space="preserve"> pomnożonego przez aktualną </w:t>
      </w:r>
      <w:r w:rsidR="00BB6813">
        <w:rPr>
          <w:rFonts w:ascii="Times New Roman" w:hAnsi="Times New Roman" w:cs="Times New Roman"/>
          <w:sz w:val="24"/>
          <w:szCs w:val="24"/>
        </w:rPr>
        <w:t>cenę.</w:t>
      </w:r>
    </w:p>
    <w:p w14:paraId="02B35627" w14:textId="2E9E7BE4" w:rsidR="00BB6813" w:rsidRDefault="00BB6813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42CD2">
        <w:rPr>
          <w:rFonts w:ascii="Times New Roman" w:hAnsi="Times New Roman" w:cs="Times New Roman"/>
          <w:sz w:val="24"/>
          <w:szCs w:val="24"/>
        </w:rPr>
        <w:t xml:space="preserve">Na wniosek użytkownika lokalu </w:t>
      </w:r>
      <w:r w:rsidR="001D0E9A">
        <w:rPr>
          <w:rFonts w:ascii="Times New Roman" w:hAnsi="Times New Roman" w:cs="Times New Roman"/>
          <w:sz w:val="24"/>
          <w:szCs w:val="24"/>
        </w:rPr>
        <w:t xml:space="preserve">wysokość zaliczki może być zwiększona lub zmniejszona </w:t>
      </w:r>
      <w:r w:rsidR="00AC1CF5">
        <w:rPr>
          <w:rFonts w:ascii="Times New Roman" w:hAnsi="Times New Roman" w:cs="Times New Roman"/>
          <w:sz w:val="24"/>
          <w:szCs w:val="24"/>
        </w:rPr>
        <w:t>w zależności od zmiany liczby osób zamieszkałych.</w:t>
      </w:r>
    </w:p>
    <w:p w14:paraId="5310FB52" w14:textId="46492CF6" w:rsidR="00AC1CF5" w:rsidRDefault="00C25C4C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</w:t>
      </w:r>
      <w:r w:rsidR="005F68AD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ytkownik lokalu wnosi comiesięcznie </w:t>
      </w:r>
      <w:r w:rsidR="005F68AD">
        <w:rPr>
          <w:rFonts w:ascii="Times New Roman" w:hAnsi="Times New Roman" w:cs="Times New Roman"/>
          <w:sz w:val="24"/>
          <w:szCs w:val="24"/>
        </w:rPr>
        <w:t>zaliczkę wraz z pozostałymi opłatami na rzecz Spółdzielni.</w:t>
      </w:r>
    </w:p>
    <w:p w14:paraId="53E41727" w14:textId="5F137D99" w:rsidR="00570715" w:rsidRPr="00587F1D" w:rsidRDefault="00A34883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Użytkownicy lokali wnoszą </w:t>
      </w:r>
      <w:r w:rsidR="00280E1C">
        <w:rPr>
          <w:rFonts w:ascii="Times New Roman" w:hAnsi="Times New Roman" w:cs="Times New Roman"/>
          <w:sz w:val="24"/>
          <w:szCs w:val="24"/>
        </w:rPr>
        <w:t xml:space="preserve">comiesięczne opłaty abonamentowe </w:t>
      </w:r>
      <w:r w:rsidR="000A7C79">
        <w:rPr>
          <w:rFonts w:ascii="Times New Roman" w:hAnsi="Times New Roman" w:cs="Times New Roman"/>
          <w:sz w:val="24"/>
          <w:szCs w:val="24"/>
        </w:rPr>
        <w:t>w celu wymiany kolejnego wodomierza</w:t>
      </w:r>
      <w:r w:rsidR="00D80440">
        <w:rPr>
          <w:rFonts w:ascii="Times New Roman" w:hAnsi="Times New Roman" w:cs="Times New Roman"/>
          <w:sz w:val="24"/>
          <w:szCs w:val="24"/>
        </w:rPr>
        <w:t xml:space="preserve"> lokalowego</w:t>
      </w:r>
      <w:r w:rsidR="000A7C79">
        <w:rPr>
          <w:rFonts w:ascii="Times New Roman" w:hAnsi="Times New Roman" w:cs="Times New Roman"/>
          <w:sz w:val="24"/>
          <w:szCs w:val="24"/>
        </w:rPr>
        <w:t xml:space="preserve"> i nakładki radiowej.</w:t>
      </w:r>
      <w:r w:rsidR="00FC4214">
        <w:rPr>
          <w:rFonts w:ascii="Times New Roman" w:hAnsi="Times New Roman" w:cs="Times New Roman"/>
          <w:sz w:val="24"/>
          <w:szCs w:val="24"/>
        </w:rPr>
        <w:t xml:space="preserve"> </w:t>
      </w:r>
      <w:r w:rsidR="00D80440">
        <w:rPr>
          <w:rFonts w:ascii="Times New Roman" w:hAnsi="Times New Roman" w:cs="Times New Roman"/>
          <w:sz w:val="24"/>
          <w:szCs w:val="24"/>
        </w:rPr>
        <w:t xml:space="preserve">Wysokość opłaty abonamentowej ustala Rada Nadzorcza </w:t>
      </w:r>
      <w:r w:rsidR="00C13FC8">
        <w:rPr>
          <w:rFonts w:ascii="Times New Roman" w:hAnsi="Times New Roman" w:cs="Times New Roman"/>
          <w:sz w:val="24"/>
          <w:szCs w:val="24"/>
        </w:rPr>
        <w:t xml:space="preserve">na wniosek Zarządu na podstawie przewidywanych kosztów legalizacji i </w:t>
      </w:r>
      <w:r w:rsidR="00923A7D">
        <w:rPr>
          <w:rFonts w:ascii="Times New Roman" w:hAnsi="Times New Roman" w:cs="Times New Roman"/>
          <w:sz w:val="24"/>
          <w:szCs w:val="24"/>
        </w:rPr>
        <w:t xml:space="preserve">wymiany tych urządzeń. </w:t>
      </w:r>
    </w:p>
    <w:p w14:paraId="4F3D0490" w14:textId="77777777" w:rsidR="00587F1D" w:rsidRPr="00587F1D" w:rsidRDefault="00587F1D" w:rsidP="00853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§3</w:t>
      </w:r>
    </w:p>
    <w:p w14:paraId="72E4D9AF" w14:textId="44D4E356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1.</w:t>
      </w:r>
      <w:r w:rsidR="006359A5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Każdy punkt poboru wody w lokalu lub innym pomieszczeniu Spółdzielni musi być wyposażony w podlicznik.</w:t>
      </w:r>
    </w:p>
    <w:p w14:paraId="50800975" w14:textId="751D1C79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2.</w:t>
      </w:r>
      <w:r w:rsidR="006359A5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Podlicznik musi być zaplombowany przez Spółdzielnię i posiadać ważną cechę legalizacyjną.</w:t>
      </w:r>
    </w:p>
    <w:p w14:paraId="5AF7A325" w14:textId="52E26D1F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3.</w:t>
      </w:r>
      <w:r w:rsidR="006359A5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 xml:space="preserve">Montaż, konserwacja, naprawa, legalizacja  oraz wymiana podliczników </w:t>
      </w:r>
      <w:r w:rsidR="009C17BC" w:rsidRPr="00587F1D">
        <w:rPr>
          <w:rFonts w:ascii="Times New Roman" w:hAnsi="Times New Roman" w:cs="Times New Roman"/>
          <w:sz w:val="24"/>
          <w:szCs w:val="24"/>
        </w:rPr>
        <w:t>są</w:t>
      </w:r>
      <w:r w:rsidRPr="00587F1D">
        <w:rPr>
          <w:rFonts w:ascii="Times New Roman" w:hAnsi="Times New Roman" w:cs="Times New Roman"/>
          <w:sz w:val="24"/>
          <w:szCs w:val="24"/>
        </w:rPr>
        <w:t xml:space="preserve"> wykonywan</w:t>
      </w:r>
      <w:r w:rsidR="009C17BC">
        <w:rPr>
          <w:rFonts w:ascii="Times New Roman" w:hAnsi="Times New Roman" w:cs="Times New Roman"/>
          <w:sz w:val="24"/>
          <w:szCs w:val="24"/>
        </w:rPr>
        <w:t>e</w:t>
      </w:r>
      <w:r w:rsidR="006359A5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przez Spółdzielnię.</w:t>
      </w:r>
    </w:p>
    <w:p w14:paraId="693AB3E1" w14:textId="23BE2AF4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6359A5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W przypadku stwierdzenia niesprawności w działaniu podlicznika, właściciel zobowiązany jest ten fakt zgłosić w trybie natychmiastowym administracji Spółdzielni.</w:t>
      </w:r>
    </w:p>
    <w:p w14:paraId="0C13BF18" w14:textId="1BAA0D2C" w:rsidR="00587F1D" w:rsidRPr="00587F1D" w:rsidRDefault="00C342F5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7F1D" w:rsidRPr="00587F1D">
        <w:rPr>
          <w:rFonts w:ascii="Times New Roman" w:hAnsi="Times New Roman" w:cs="Times New Roman"/>
          <w:sz w:val="24"/>
          <w:szCs w:val="24"/>
        </w:rPr>
        <w:t>.</w:t>
      </w:r>
      <w:r w:rsidR="006359A5">
        <w:rPr>
          <w:rFonts w:ascii="Times New Roman" w:hAnsi="Times New Roman" w:cs="Times New Roman"/>
          <w:sz w:val="24"/>
          <w:szCs w:val="24"/>
        </w:rPr>
        <w:t xml:space="preserve"> </w:t>
      </w:r>
      <w:r w:rsidR="00587F1D" w:rsidRPr="00587F1D">
        <w:rPr>
          <w:rFonts w:ascii="Times New Roman" w:hAnsi="Times New Roman" w:cs="Times New Roman"/>
          <w:sz w:val="24"/>
          <w:szCs w:val="24"/>
        </w:rPr>
        <w:t>W przypadkach stwierdzenia niezgłoszonej niesprawności podlicznika lub zgłoszonej niesprawności podlicznika trwającej dłużej niż 1 miesiąc, rozliczenie ilości zużytej wody nastąpi na zasadach ryczałtowych począwszy od 1-go dnia miesiąca, w którym nastąpiło wyżej wymienione stwierdzenie niesprawności.</w:t>
      </w:r>
    </w:p>
    <w:p w14:paraId="6C96B4F6" w14:textId="451AF7A5" w:rsidR="00587F1D" w:rsidRPr="00587F1D" w:rsidRDefault="007D195E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7F1D" w:rsidRPr="00587F1D">
        <w:rPr>
          <w:rFonts w:ascii="Times New Roman" w:hAnsi="Times New Roman" w:cs="Times New Roman"/>
          <w:sz w:val="24"/>
          <w:szCs w:val="24"/>
        </w:rPr>
        <w:t>.</w:t>
      </w:r>
      <w:r w:rsidR="006359A5">
        <w:rPr>
          <w:rFonts w:ascii="Times New Roman" w:hAnsi="Times New Roman" w:cs="Times New Roman"/>
          <w:sz w:val="24"/>
          <w:szCs w:val="24"/>
        </w:rPr>
        <w:t xml:space="preserve"> </w:t>
      </w:r>
      <w:r w:rsidR="00587F1D" w:rsidRPr="00587F1D">
        <w:rPr>
          <w:rFonts w:ascii="Times New Roman" w:hAnsi="Times New Roman" w:cs="Times New Roman"/>
          <w:sz w:val="24"/>
          <w:szCs w:val="24"/>
        </w:rPr>
        <w:t>W przypadku stwierdzenia prób ingerowania osób w pracę podlicznika zainstalowanego w lokalu, a w szczególności:</w:t>
      </w:r>
    </w:p>
    <w:p w14:paraId="6CA938E0" w14:textId="7CABFD09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1)</w:t>
      </w:r>
      <w:r w:rsidR="006359A5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uszkodzenie plomby legalizacyjnej,</w:t>
      </w:r>
    </w:p>
    <w:p w14:paraId="32F7DECA" w14:textId="2F6C7892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2)</w:t>
      </w:r>
      <w:r w:rsidR="006359A5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uszkodzenie opaski łączącej liczydło z korpusem mosiężnym,</w:t>
      </w:r>
    </w:p>
    <w:p w14:paraId="6A2AB722" w14:textId="728A08B1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3)</w:t>
      </w:r>
      <w:r w:rsidR="006359A5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uszkodzenie szkła licznika,</w:t>
      </w:r>
    </w:p>
    <w:p w14:paraId="03C085B2" w14:textId="37F3CD7D" w:rsid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4)</w:t>
      </w:r>
      <w:r w:rsidR="006359A5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zdeformowanie mechanizmu liczącego pod wpływem działania gorącej cieczy</w:t>
      </w:r>
      <w:r w:rsidR="00645623">
        <w:rPr>
          <w:rFonts w:ascii="Times New Roman" w:hAnsi="Times New Roman" w:cs="Times New Roman"/>
          <w:sz w:val="24"/>
          <w:szCs w:val="24"/>
        </w:rPr>
        <w:t>,</w:t>
      </w:r>
    </w:p>
    <w:p w14:paraId="03647698" w14:textId="77777777" w:rsidR="00645623" w:rsidRPr="00587F1D" w:rsidRDefault="00645623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E7DC6" w14:textId="5E9CBADF" w:rsid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lub stwierdzenia nielegalnego poboru wody z pominięciem podlicznika, Spółdzielnia podejmie kroki prawne wobec właściciela.</w:t>
      </w:r>
    </w:p>
    <w:p w14:paraId="64273342" w14:textId="77777777" w:rsidR="00855338" w:rsidRPr="00587F1D" w:rsidRDefault="00855338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BF489" w14:textId="77777777" w:rsidR="00587F1D" w:rsidRPr="00587F1D" w:rsidRDefault="00587F1D" w:rsidP="00853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§4</w:t>
      </w:r>
    </w:p>
    <w:p w14:paraId="5CF12347" w14:textId="77777777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1. Odczyty wodomierzy głównych w budynkach są dokonywane przez pracownika dostawcy w obecności uprawnionego pracownika Spółdzielni.</w:t>
      </w:r>
    </w:p>
    <w:p w14:paraId="29E35022" w14:textId="77FA38D1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2.</w:t>
      </w:r>
      <w:r w:rsidR="007D195E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Ilość pobieranej wody ustala się na podstawie wskazań wodomierza głównego, a ilość odprowadzonych ścieków liczy się jako równą ilości zużycia wody.</w:t>
      </w:r>
    </w:p>
    <w:p w14:paraId="1085ED10" w14:textId="4492EC41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3.</w:t>
      </w:r>
      <w:r w:rsidR="007D195E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Odczyty wskazań podlicznika dokonywane są  przez uprawnionych pracowników Spółdzielni w okresach 6-cio miesięcznych:</w:t>
      </w:r>
    </w:p>
    <w:p w14:paraId="7CE447F0" w14:textId="1619BE6F" w:rsidR="00587F1D" w:rsidRPr="00587F1D" w:rsidRDefault="00136C5C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F1D" w:rsidRPr="00587F1D">
        <w:rPr>
          <w:rFonts w:ascii="Times New Roman" w:hAnsi="Times New Roman" w:cs="Times New Roman"/>
          <w:sz w:val="24"/>
          <w:szCs w:val="24"/>
        </w:rPr>
        <w:t>1) w sposób tradycyjny, z wejściem do lokali w terminie podanym do wiadomości mieszkańców,</w:t>
      </w:r>
    </w:p>
    <w:p w14:paraId="5C30F334" w14:textId="267A163A" w:rsidR="005121EB" w:rsidRPr="00587F1D" w:rsidRDefault="00136C5C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F1D" w:rsidRPr="00587F1D">
        <w:rPr>
          <w:rFonts w:ascii="Times New Roman" w:hAnsi="Times New Roman" w:cs="Times New Roman"/>
          <w:sz w:val="24"/>
          <w:szCs w:val="24"/>
        </w:rPr>
        <w:t>2) w sposób zdalny</w:t>
      </w:r>
      <w:r w:rsidR="007029F8">
        <w:rPr>
          <w:rFonts w:ascii="Times New Roman" w:hAnsi="Times New Roman" w:cs="Times New Roman"/>
          <w:sz w:val="24"/>
          <w:szCs w:val="24"/>
        </w:rPr>
        <w:t xml:space="preserve"> z wykorzystaniem </w:t>
      </w:r>
      <w:r w:rsidR="00575603">
        <w:rPr>
          <w:rFonts w:ascii="Times New Roman" w:hAnsi="Times New Roman" w:cs="Times New Roman"/>
          <w:sz w:val="24"/>
          <w:szCs w:val="24"/>
        </w:rPr>
        <w:t>urządzeń do transmisji radiowej</w:t>
      </w:r>
      <w:r w:rsidR="00587F1D" w:rsidRPr="00587F1D">
        <w:rPr>
          <w:rFonts w:ascii="Times New Roman" w:hAnsi="Times New Roman" w:cs="Times New Roman"/>
          <w:sz w:val="24"/>
          <w:szCs w:val="24"/>
        </w:rPr>
        <w:t xml:space="preserve"> bez konieczności wejścia do lokali.</w:t>
      </w:r>
    </w:p>
    <w:p w14:paraId="52D43573" w14:textId="33035BE8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4.</w:t>
      </w:r>
      <w:r w:rsidR="007D195E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W uzasadnionych przypadkach, po uzgodnieniu z Zarządem Spółdzielni odczyty wskazań podlicznika może dokonać właściciel.</w:t>
      </w:r>
    </w:p>
    <w:p w14:paraId="32137184" w14:textId="75B25D53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5.</w:t>
      </w:r>
      <w:r w:rsidR="007D195E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Ilość pobieranej wody w lokalu ustala się na podstawie wskazań podlicznika, a ilość odprowadzonych ścieków liczy się jako równą ilości zużycia wody.</w:t>
      </w:r>
    </w:p>
    <w:p w14:paraId="2EF6AEA5" w14:textId="19136E17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6.</w:t>
      </w:r>
      <w:r w:rsidR="007D195E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Zarząd Spółdzielni może zarządzić</w:t>
      </w:r>
      <w:r w:rsidR="00133A72">
        <w:rPr>
          <w:rFonts w:ascii="Times New Roman" w:hAnsi="Times New Roman" w:cs="Times New Roman"/>
          <w:sz w:val="24"/>
          <w:szCs w:val="24"/>
        </w:rPr>
        <w:t xml:space="preserve"> przeprowadzenie</w:t>
      </w:r>
      <w:r w:rsidRPr="00587F1D">
        <w:rPr>
          <w:rFonts w:ascii="Times New Roman" w:hAnsi="Times New Roman" w:cs="Times New Roman"/>
          <w:sz w:val="24"/>
          <w:szCs w:val="24"/>
        </w:rPr>
        <w:t xml:space="preserve"> niezapowiedzian</w:t>
      </w:r>
      <w:r w:rsidR="00133A72">
        <w:rPr>
          <w:rFonts w:ascii="Times New Roman" w:hAnsi="Times New Roman" w:cs="Times New Roman"/>
          <w:sz w:val="24"/>
          <w:szCs w:val="24"/>
        </w:rPr>
        <w:t>ych</w:t>
      </w:r>
      <w:r w:rsidRPr="00587F1D">
        <w:rPr>
          <w:rFonts w:ascii="Times New Roman" w:hAnsi="Times New Roman" w:cs="Times New Roman"/>
          <w:sz w:val="24"/>
          <w:szCs w:val="24"/>
        </w:rPr>
        <w:t xml:space="preserve"> odczyt</w:t>
      </w:r>
      <w:r w:rsidR="00133A72">
        <w:rPr>
          <w:rFonts w:ascii="Times New Roman" w:hAnsi="Times New Roman" w:cs="Times New Roman"/>
          <w:sz w:val="24"/>
          <w:szCs w:val="24"/>
        </w:rPr>
        <w:t>ów</w:t>
      </w:r>
      <w:r w:rsidRPr="00587F1D">
        <w:rPr>
          <w:rFonts w:ascii="Times New Roman" w:hAnsi="Times New Roman" w:cs="Times New Roman"/>
          <w:sz w:val="24"/>
          <w:szCs w:val="24"/>
        </w:rPr>
        <w:t xml:space="preserve"> kontroln</w:t>
      </w:r>
      <w:r w:rsidR="000B1B7A">
        <w:rPr>
          <w:rFonts w:ascii="Times New Roman" w:hAnsi="Times New Roman" w:cs="Times New Roman"/>
          <w:sz w:val="24"/>
          <w:szCs w:val="24"/>
        </w:rPr>
        <w:t>ych</w:t>
      </w:r>
      <w:r w:rsidRPr="00587F1D">
        <w:rPr>
          <w:rFonts w:ascii="Times New Roman" w:hAnsi="Times New Roman" w:cs="Times New Roman"/>
          <w:sz w:val="24"/>
          <w:szCs w:val="24"/>
        </w:rPr>
        <w:t xml:space="preserve"> wodomierzy w każdym czasie.</w:t>
      </w:r>
    </w:p>
    <w:p w14:paraId="4896B3AD" w14:textId="6D3D1652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7.</w:t>
      </w:r>
      <w:r w:rsidR="007D195E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Płatności za wodę i odprowadzane ścieki dokonuje właściciel na podstawie rozliczenia dokonanego przez Spółdzielnię.</w:t>
      </w:r>
    </w:p>
    <w:p w14:paraId="5877D57A" w14:textId="7CCB88AD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8.</w:t>
      </w:r>
      <w:r w:rsidR="007D195E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Wniesienie reklamacji odnośnie do zużycia wody nie wpływa na odroczenie terminu płatności. Reklamacja winna być wniesiona w terminie 14 dni od daty otrzymania rozliczenia. W przypadku niezachowania terminu, reklamacja nie będzie rozpatrywana.</w:t>
      </w:r>
    </w:p>
    <w:p w14:paraId="08459D2A" w14:textId="77777777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65520" w14:textId="7383699D" w:rsidR="00587F1D" w:rsidRPr="00587F1D" w:rsidRDefault="00587F1D" w:rsidP="00853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§5</w:t>
      </w:r>
    </w:p>
    <w:p w14:paraId="4D3C89C3" w14:textId="3B5296FF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 xml:space="preserve"> 1. Właściciel lokalu jest zobowiązany udostępnić lokal upoważnionym pracownikom Spółdzielni w celu:</w:t>
      </w:r>
    </w:p>
    <w:p w14:paraId="267DCF37" w14:textId="70D27502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1)</w:t>
      </w:r>
      <w:r w:rsidR="00136C5C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montażu, naprawy, wymiany i legalizacji podlicznika,</w:t>
      </w:r>
    </w:p>
    <w:p w14:paraId="43832E7F" w14:textId="277925F8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2)</w:t>
      </w:r>
      <w:r w:rsidR="00136C5C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dokonania odczytu stanu podlicznika,</w:t>
      </w:r>
    </w:p>
    <w:p w14:paraId="1A9B9CD9" w14:textId="6DB09ADF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3)</w:t>
      </w:r>
      <w:r w:rsidR="00136C5C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sprawdzenia stanu technicznego podlicznika oraz instalacji wodociągowej i kanalizacyjnej.</w:t>
      </w:r>
    </w:p>
    <w:p w14:paraId="5EDCFB16" w14:textId="3305604B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2.</w:t>
      </w:r>
      <w:r w:rsidR="00F02480">
        <w:rPr>
          <w:rFonts w:ascii="Times New Roman" w:hAnsi="Times New Roman" w:cs="Times New Roman"/>
          <w:sz w:val="24"/>
          <w:szCs w:val="24"/>
        </w:rPr>
        <w:t xml:space="preserve">  </w:t>
      </w:r>
      <w:r w:rsidRPr="00587F1D">
        <w:rPr>
          <w:rFonts w:ascii="Times New Roman" w:hAnsi="Times New Roman" w:cs="Times New Roman"/>
          <w:sz w:val="24"/>
          <w:szCs w:val="24"/>
        </w:rPr>
        <w:t>Właściciel lokalu jest zobowiązany do zapewnienia pełnego dostępu do podlicznika i jego mocowań. Podlicznik nie może być zabudowany w sposób trwały.</w:t>
      </w:r>
    </w:p>
    <w:p w14:paraId="5E99550E" w14:textId="1AE36A6D" w:rsid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02480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W przypadku nieudostępnienia lokalu, w celu dokonania czynności, o których mowa w ust. 1,</w:t>
      </w:r>
      <w:r w:rsidR="00136C5C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rozliczenie zużycia wody i ilości odprowadzonych ścieków nastąpi na zasadach ryczałtowych, to jest w wysokości 6 m3 miesięcznie na osobę</w:t>
      </w:r>
      <w:r w:rsidR="00167C09">
        <w:rPr>
          <w:rFonts w:ascii="Times New Roman" w:hAnsi="Times New Roman" w:cs="Times New Roman"/>
          <w:sz w:val="24"/>
          <w:szCs w:val="24"/>
        </w:rPr>
        <w:t xml:space="preserve"> </w:t>
      </w:r>
      <w:r w:rsidR="00610B1D">
        <w:rPr>
          <w:rFonts w:ascii="Times New Roman" w:hAnsi="Times New Roman" w:cs="Times New Roman"/>
          <w:sz w:val="24"/>
          <w:szCs w:val="24"/>
        </w:rPr>
        <w:t>pomnożonej przez aktualny cennik dostawcy</w:t>
      </w:r>
      <w:r w:rsidRPr="00587F1D">
        <w:rPr>
          <w:rFonts w:ascii="Times New Roman" w:hAnsi="Times New Roman" w:cs="Times New Roman"/>
          <w:sz w:val="24"/>
          <w:szCs w:val="24"/>
        </w:rPr>
        <w:t>, począwszy od początku pierwszego dnia miesiąca w następnym miesiącu, przed którym nie udostępniono lokalu.</w:t>
      </w:r>
    </w:p>
    <w:p w14:paraId="5EC766C9" w14:textId="0AA37A43" w:rsidR="00610B1D" w:rsidRDefault="00610B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C3F28">
        <w:rPr>
          <w:rFonts w:ascii="Times New Roman" w:hAnsi="Times New Roman" w:cs="Times New Roman"/>
          <w:sz w:val="24"/>
          <w:szCs w:val="24"/>
        </w:rPr>
        <w:t xml:space="preserve">Liczbę osób zamieszkujących lokal ustala się </w:t>
      </w:r>
      <w:r w:rsidR="001331E6">
        <w:rPr>
          <w:rFonts w:ascii="Times New Roman" w:hAnsi="Times New Roman" w:cs="Times New Roman"/>
          <w:sz w:val="24"/>
          <w:szCs w:val="24"/>
        </w:rPr>
        <w:t>na podstawie oświadczenia złożonego w Spółdzielni przez właściciela lokalu.</w:t>
      </w:r>
    </w:p>
    <w:p w14:paraId="66117DC4" w14:textId="4DB6A182" w:rsidR="001331E6" w:rsidRPr="00587F1D" w:rsidRDefault="001331E6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Oświadczenia podlegają weryfikacji</w:t>
      </w:r>
      <w:r w:rsidR="00A1728A">
        <w:rPr>
          <w:rFonts w:ascii="Times New Roman" w:hAnsi="Times New Roman" w:cs="Times New Roman"/>
          <w:sz w:val="24"/>
          <w:szCs w:val="24"/>
        </w:rPr>
        <w:t xml:space="preserve"> przez Spółdzielnię.</w:t>
      </w:r>
    </w:p>
    <w:p w14:paraId="3B60E0AA" w14:textId="3CDB4EC2" w:rsidR="00587F1D" w:rsidRPr="00587F1D" w:rsidRDefault="00A1728A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7F1D" w:rsidRPr="00587F1D">
        <w:rPr>
          <w:rFonts w:ascii="Times New Roman" w:hAnsi="Times New Roman" w:cs="Times New Roman"/>
          <w:sz w:val="24"/>
          <w:szCs w:val="24"/>
        </w:rPr>
        <w:t>.</w:t>
      </w:r>
      <w:r w:rsidR="00F02480">
        <w:rPr>
          <w:rFonts w:ascii="Times New Roman" w:hAnsi="Times New Roman" w:cs="Times New Roman"/>
          <w:sz w:val="24"/>
          <w:szCs w:val="24"/>
        </w:rPr>
        <w:t xml:space="preserve"> </w:t>
      </w:r>
      <w:r w:rsidR="00587F1D" w:rsidRPr="00587F1D">
        <w:rPr>
          <w:rFonts w:ascii="Times New Roman" w:hAnsi="Times New Roman" w:cs="Times New Roman"/>
          <w:sz w:val="24"/>
          <w:szCs w:val="24"/>
        </w:rPr>
        <w:t>W budynkach możliwe jest powstanie różnic między zbiorczym zużyciem wg wodomierza głównego, a sumą zużycia z podliczników.</w:t>
      </w:r>
    </w:p>
    <w:p w14:paraId="0E97A6CA" w14:textId="15FC6546" w:rsidR="00587F1D" w:rsidRPr="00CF6C46" w:rsidRDefault="00A1728A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C46">
        <w:rPr>
          <w:rFonts w:ascii="Times New Roman" w:hAnsi="Times New Roman" w:cs="Times New Roman"/>
          <w:sz w:val="24"/>
          <w:szCs w:val="24"/>
        </w:rPr>
        <w:t>7</w:t>
      </w:r>
      <w:r w:rsidR="00587F1D" w:rsidRPr="00CF6C46">
        <w:rPr>
          <w:rFonts w:ascii="Times New Roman" w:hAnsi="Times New Roman" w:cs="Times New Roman"/>
          <w:sz w:val="24"/>
          <w:szCs w:val="24"/>
        </w:rPr>
        <w:t>.</w:t>
      </w:r>
      <w:r w:rsidR="00F02480" w:rsidRPr="00CF6C46">
        <w:rPr>
          <w:rFonts w:ascii="Times New Roman" w:hAnsi="Times New Roman" w:cs="Times New Roman"/>
          <w:sz w:val="24"/>
          <w:szCs w:val="24"/>
        </w:rPr>
        <w:t xml:space="preserve"> </w:t>
      </w:r>
      <w:r w:rsidR="00587F1D" w:rsidRPr="00CF6C46">
        <w:rPr>
          <w:rFonts w:ascii="Times New Roman" w:hAnsi="Times New Roman" w:cs="Times New Roman"/>
          <w:sz w:val="24"/>
          <w:szCs w:val="24"/>
        </w:rPr>
        <w:t>W przypadku, gdy wskazanie zużycia wody na liczniku głównym jest wyższe</w:t>
      </w:r>
      <w:r w:rsidR="0056303A" w:rsidRPr="00CF6C46">
        <w:rPr>
          <w:rFonts w:ascii="Times New Roman" w:hAnsi="Times New Roman" w:cs="Times New Roman"/>
          <w:sz w:val="24"/>
          <w:szCs w:val="24"/>
        </w:rPr>
        <w:t xml:space="preserve"> </w:t>
      </w:r>
      <w:r w:rsidR="00CD3CD4" w:rsidRPr="00CF6C46">
        <w:rPr>
          <w:rFonts w:ascii="Times New Roman" w:hAnsi="Times New Roman" w:cs="Times New Roman"/>
          <w:sz w:val="24"/>
          <w:szCs w:val="24"/>
        </w:rPr>
        <w:t>o 10%</w:t>
      </w:r>
      <w:r w:rsidR="00587F1D" w:rsidRPr="00CF6C46">
        <w:rPr>
          <w:rFonts w:ascii="Times New Roman" w:hAnsi="Times New Roman" w:cs="Times New Roman"/>
          <w:sz w:val="24"/>
          <w:szCs w:val="24"/>
        </w:rPr>
        <w:t xml:space="preserve"> niż suma wskazań podliczników danego budynku, koszt powstałej różnicy w zużyciu wody podlega podziałowi w równych częściach na wszystkie lokale tego budynku.</w:t>
      </w:r>
    </w:p>
    <w:p w14:paraId="40A7C5EB" w14:textId="3F852C25" w:rsidR="00CD3CD4" w:rsidRPr="00CF6C46" w:rsidRDefault="00DA4E7A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C46">
        <w:rPr>
          <w:rFonts w:ascii="Times New Roman" w:hAnsi="Times New Roman" w:cs="Times New Roman"/>
          <w:sz w:val="24"/>
          <w:szCs w:val="24"/>
        </w:rPr>
        <w:t>8</w:t>
      </w:r>
      <w:r w:rsidR="00CD3CD4" w:rsidRPr="00CF6C46">
        <w:rPr>
          <w:rFonts w:ascii="Times New Roman" w:hAnsi="Times New Roman" w:cs="Times New Roman"/>
          <w:sz w:val="24"/>
          <w:szCs w:val="24"/>
        </w:rPr>
        <w:t xml:space="preserve">. Różnice </w:t>
      </w:r>
      <w:r w:rsidR="009A6ADA" w:rsidRPr="00CF6C46">
        <w:rPr>
          <w:rFonts w:ascii="Times New Roman" w:hAnsi="Times New Roman" w:cs="Times New Roman"/>
          <w:sz w:val="24"/>
          <w:szCs w:val="24"/>
        </w:rPr>
        <w:t xml:space="preserve">wskazań pomiędzy licznikiem głównym </w:t>
      </w:r>
      <w:r w:rsidR="00BC0A1D" w:rsidRPr="00CF6C46">
        <w:rPr>
          <w:rFonts w:ascii="Times New Roman" w:hAnsi="Times New Roman" w:cs="Times New Roman"/>
          <w:sz w:val="24"/>
          <w:szCs w:val="24"/>
        </w:rPr>
        <w:t>a sumą wskazań podliczników mniejszą niż 10 % zalicza się do kosztów</w:t>
      </w:r>
      <w:r w:rsidR="00926AB5" w:rsidRPr="00CF6C46">
        <w:rPr>
          <w:rFonts w:ascii="Times New Roman" w:hAnsi="Times New Roman" w:cs="Times New Roman"/>
          <w:sz w:val="24"/>
          <w:szCs w:val="24"/>
        </w:rPr>
        <w:t xml:space="preserve"> eksploatacyjnych danego budynku.</w:t>
      </w:r>
    </w:p>
    <w:p w14:paraId="2F8267D5" w14:textId="18E04C26" w:rsidR="00DA4E7A" w:rsidRPr="00CF6C46" w:rsidRDefault="00DA4E7A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C46">
        <w:rPr>
          <w:rFonts w:ascii="Times New Roman" w:hAnsi="Times New Roman" w:cs="Times New Roman"/>
          <w:sz w:val="24"/>
          <w:szCs w:val="24"/>
        </w:rPr>
        <w:t xml:space="preserve">9. Na okres przejściowy do czasu wymiany wszystkich wodomierzy </w:t>
      </w:r>
      <w:r w:rsidR="004C041B" w:rsidRPr="00CF6C46">
        <w:rPr>
          <w:rFonts w:ascii="Times New Roman" w:hAnsi="Times New Roman" w:cs="Times New Roman"/>
          <w:sz w:val="24"/>
          <w:szCs w:val="24"/>
        </w:rPr>
        <w:t>dostosowan</w:t>
      </w:r>
      <w:r w:rsidR="00F90293">
        <w:rPr>
          <w:rFonts w:ascii="Times New Roman" w:hAnsi="Times New Roman" w:cs="Times New Roman"/>
          <w:sz w:val="24"/>
          <w:szCs w:val="24"/>
        </w:rPr>
        <w:t>ych</w:t>
      </w:r>
      <w:r w:rsidR="004C041B" w:rsidRPr="00CF6C46">
        <w:rPr>
          <w:rFonts w:ascii="Times New Roman" w:hAnsi="Times New Roman" w:cs="Times New Roman"/>
          <w:sz w:val="24"/>
          <w:szCs w:val="24"/>
        </w:rPr>
        <w:t xml:space="preserve"> do odczytów radiowych, ustala się, że w lokal</w:t>
      </w:r>
      <w:r w:rsidR="00B31103" w:rsidRPr="00CF6C46">
        <w:rPr>
          <w:rFonts w:ascii="Times New Roman" w:hAnsi="Times New Roman" w:cs="Times New Roman"/>
          <w:sz w:val="24"/>
          <w:szCs w:val="24"/>
        </w:rPr>
        <w:t>ach, w których wodomierze nie zostały wymienione</w:t>
      </w:r>
      <w:r w:rsidR="004779CD" w:rsidRPr="00CF6C46">
        <w:rPr>
          <w:rFonts w:ascii="Times New Roman" w:hAnsi="Times New Roman" w:cs="Times New Roman"/>
          <w:sz w:val="24"/>
          <w:szCs w:val="24"/>
        </w:rPr>
        <w:t xml:space="preserve"> a funkcjonują sprawne dotychczasowe wodomierze</w:t>
      </w:r>
      <w:r w:rsidR="00FD1FCC" w:rsidRPr="00CF6C46">
        <w:rPr>
          <w:rFonts w:ascii="Times New Roman" w:hAnsi="Times New Roman" w:cs="Times New Roman"/>
          <w:sz w:val="24"/>
          <w:szCs w:val="24"/>
        </w:rPr>
        <w:t xml:space="preserve">, dokonywany będzie odczyt fizyczny przez pracowników Spółdzielni </w:t>
      </w:r>
      <w:r w:rsidR="00FC4D2C" w:rsidRPr="00CF6C46">
        <w:rPr>
          <w:rFonts w:ascii="Times New Roman" w:hAnsi="Times New Roman" w:cs="Times New Roman"/>
          <w:sz w:val="24"/>
          <w:szCs w:val="24"/>
        </w:rPr>
        <w:t xml:space="preserve">i rozliczenie za zużycie wody przeprowadzone zostanie </w:t>
      </w:r>
      <w:r w:rsidR="00BB4115" w:rsidRPr="00CF6C46">
        <w:rPr>
          <w:rFonts w:ascii="Times New Roman" w:hAnsi="Times New Roman" w:cs="Times New Roman"/>
          <w:sz w:val="24"/>
          <w:szCs w:val="24"/>
        </w:rPr>
        <w:t xml:space="preserve">w oparciu o wskazanie </w:t>
      </w:r>
      <w:r w:rsidR="00CF6C46" w:rsidRPr="00CF6C46">
        <w:rPr>
          <w:rFonts w:ascii="Times New Roman" w:hAnsi="Times New Roman" w:cs="Times New Roman"/>
          <w:sz w:val="24"/>
          <w:szCs w:val="24"/>
        </w:rPr>
        <w:t>tych wodomierzy.</w:t>
      </w:r>
    </w:p>
    <w:p w14:paraId="4BDF3184" w14:textId="77777777" w:rsidR="002E084B" w:rsidRDefault="002E084B" w:rsidP="0085396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C09F85" w14:textId="77777777" w:rsidR="007E4B41" w:rsidRPr="00926AB5" w:rsidRDefault="007E4B41" w:rsidP="0085396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6699C2" w14:textId="7BEB4C45" w:rsidR="007E4B41" w:rsidRDefault="007E4B41" w:rsidP="007E4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2831C764" w14:textId="77777777" w:rsidR="007E4B41" w:rsidRPr="00587F1D" w:rsidRDefault="007E4B41" w:rsidP="007E4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A6C9B4" w14:textId="73092362" w:rsid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>1.</w:t>
      </w:r>
      <w:r w:rsidR="00F02480">
        <w:rPr>
          <w:rFonts w:ascii="Times New Roman" w:hAnsi="Times New Roman" w:cs="Times New Roman"/>
          <w:sz w:val="24"/>
          <w:szCs w:val="24"/>
        </w:rPr>
        <w:t xml:space="preserve"> </w:t>
      </w:r>
      <w:r w:rsidRPr="00587F1D">
        <w:rPr>
          <w:rFonts w:ascii="Times New Roman" w:hAnsi="Times New Roman" w:cs="Times New Roman"/>
          <w:sz w:val="24"/>
          <w:szCs w:val="24"/>
        </w:rPr>
        <w:t>Niniejszy regulamin wchodzi w życie z dniem</w:t>
      </w:r>
      <w:r w:rsidR="003C1112">
        <w:rPr>
          <w:rFonts w:ascii="Times New Roman" w:hAnsi="Times New Roman" w:cs="Times New Roman"/>
          <w:sz w:val="24"/>
          <w:szCs w:val="24"/>
        </w:rPr>
        <w:t xml:space="preserve"> </w:t>
      </w:r>
      <w:r w:rsidR="005230A7">
        <w:rPr>
          <w:rFonts w:ascii="Times New Roman" w:hAnsi="Times New Roman" w:cs="Times New Roman"/>
          <w:sz w:val="24"/>
          <w:szCs w:val="24"/>
        </w:rPr>
        <w:t>25 maja 2023 r.</w:t>
      </w:r>
    </w:p>
    <w:p w14:paraId="05C3F46D" w14:textId="1CC61296" w:rsidR="005247E5" w:rsidRPr="00587F1D" w:rsidRDefault="005247E5" w:rsidP="0052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Zasady dotyczące rozliczeń przyjęte w niniejszym regulaminie przyjmuje się do stosowania od pierwszego okresu rozliczeniowego w 2023 r.</w:t>
      </w:r>
    </w:p>
    <w:p w14:paraId="14174CD9" w14:textId="54721087" w:rsidR="00587F1D" w:rsidRDefault="005247E5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7F1D" w:rsidRPr="00587F1D">
        <w:rPr>
          <w:rFonts w:ascii="Times New Roman" w:hAnsi="Times New Roman" w:cs="Times New Roman"/>
          <w:sz w:val="24"/>
          <w:szCs w:val="24"/>
        </w:rPr>
        <w:t>.</w:t>
      </w:r>
      <w:r w:rsidR="00F02480">
        <w:rPr>
          <w:rFonts w:ascii="Times New Roman" w:hAnsi="Times New Roman" w:cs="Times New Roman"/>
          <w:sz w:val="24"/>
          <w:szCs w:val="24"/>
        </w:rPr>
        <w:t xml:space="preserve"> </w:t>
      </w:r>
      <w:r w:rsidR="00492E38">
        <w:rPr>
          <w:rFonts w:ascii="Times New Roman" w:hAnsi="Times New Roman" w:cs="Times New Roman"/>
          <w:sz w:val="24"/>
          <w:szCs w:val="24"/>
        </w:rPr>
        <w:t>W n</w:t>
      </w:r>
      <w:r w:rsidR="009B3F01">
        <w:rPr>
          <w:rFonts w:ascii="Times New Roman" w:hAnsi="Times New Roman" w:cs="Times New Roman"/>
          <w:sz w:val="24"/>
          <w:szCs w:val="24"/>
        </w:rPr>
        <w:t>iżej wymieniony</w:t>
      </w:r>
      <w:r w:rsidR="00492E38">
        <w:rPr>
          <w:rFonts w:ascii="Times New Roman" w:hAnsi="Times New Roman" w:cs="Times New Roman"/>
          <w:sz w:val="24"/>
          <w:szCs w:val="24"/>
        </w:rPr>
        <w:t xml:space="preserve"> sposób t</w:t>
      </w:r>
      <w:r w:rsidR="00587F1D" w:rsidRPr="00587F1D">
        <w:rPr>
          <w:rFonts w:ascii="Times New Roman" w:hAnsi="Times New Roman" w:cs="Times New Roman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ą</w:t>
      </w:r>
      <w:r w:rsidR="00587F1D" w:rsidRPr="00587F1D">
        <w:rPr>
          <w:rFonts w:ascii="Times New Roman" w:hAnsi="Times New Roman" w:cs="Times New Roman"/>
          <w:sz w:val="24"/>
          <w:szCs w:val="24"/>
        </w:rPr>
        <w:t xml:space="preserve"> moc </w:t>
      </w:r>
      <w:r w:rsidR="00286AD9">
        <w:rPr>
          <w:rFonts w:ascii="Times New Roman" w:hAnsi="Times New Roman" w:cs="Times New Roman"/>
          <w:sz w:val="24"/>
          <w:szCs w:val="24"/>
        </w:rPr>
        <w:t xml:space="preserve">dotychczasowe </w:t>
      </w:r>
      <w:r>
        <w:rPr>
          <w:rFonts w:ascii="Times New Roman" w:hAnsi="Times New Roman" w:cs="Times New Roman"/>
          <w:sz w:val="24"/>
          <w:szCs w:val="24"/>
        </w:rPr>
        <w:t xml:space="preserve">zapisy </w:t>
      </w:r>
      <w:r w:rsidR="00492E38">
        <w:rPr>
          <w:rFonts w:ascii="Times New Roman" w:hAnsi="Times New Roman" w:cs="Times New Roman"/>
          <w:sz w:val="24"/>
          <w:szCs w:val="24"/>
        </w:rPr>
        <w:t>„</w:t>
      </w:r>
      <w:r w:rsidR="00587F1D" w:rsidRPr="00587F1D">
        <w:rPr>
          <w:rFonts w:ascii="Times New Roman" w:hAnsi="Times New Roman" w:cs="Times New Roman"/>
          <w:sz w:val="24"/>
          <w:szCs w:val="24"/>
        </w:rPr>
        <w:t>Regulamin</w:t>
      </w:r>
      <w:r w:rsidR="00796BD5">
        <w:rPr>
          <w:rFonts w:ascii="Times New Roman" w:hAnsi="Times New Roman" w:cs="Times New Roman"/>
          <w:sz w:val="24"/>
          <w:szCs w:val="24"/>
        </w:rPr>
        <w:t xml:space="preserve">u </w:t>
      </w:r>
      <w:r w:rsidR="00B4228B">
        <w:rPr>
          <w:rFonts w:ascii="Times New Roman" w:hAnsi="Times New Roman" w:cs="Times New Roman"/>
          <w:sz w:val="24"/>
          <w:szCs w:val="24"/>
        </w:rPr>
        <w:t>rozliczania kosztów eksploatacji i utrzymania nieruchomości oraz ustalania</w:t>
      </w:r>
      <w:r w:rsidR="00EF685F">
        <w:rPr>
          <w:rFonts w:ascii="Times New Roman" w:hAnsi="Times New Roman" w:cs="Times New Roman"/>
          <w:sz w:val="24"/>
          <w:szCs w:val="24"/>
        </w:rPr>
        <w:t xml:space="preserve"> opłat na ich pokrycie</w:t>
      </w:r>
      <w:r w:rsidR="00587F1D" w:rsidRPr="00587F1D">
        <w:rPr>
          <w:rFonts w:ascii="Times New Roman" w:hAnsi="Times New Roman" w:cs="Times New Roman"/>
          <w:sz w:val="24"/>
          <w:szCs w:val="24"/>
        </w:rPr>
        <w:t xml:space="preserve"> w Spółdzielni Mieszkaniowej w Lesku</w:t>
      </w:r>
      <w:r w:rsidR="00492E38">
        <w:rPr>
          <w:rFonts w:ascii="Times New Roman" w:hAnsi="Times New Roman" w:cs="Times New Roman"/>
          <w:sz w:val="24"/>
          <w:szCs w:val="24"/>
        </w:rPr>
        <w:t>”:</w:t>
      </w:r>
    </w:p>
    <w:p w14:paraId="7BBA1748" w14:textId="7AD0D1EC" w:rsidR="00267D40" w:rsidRDefault="003C6752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67D40">
        <w:rPr>
          <w:rFonts w:ascii="Times New Roman" w:hAnsi="Times New Roman" w:cs="Times New Roman"/>
          <w:sz w:val="24"/>
          <w:szCs w:val="24"/>
        </w:rPr>
        <w:t xml:space="preserve">skreśla się </w:t>
      </w:r>
      <w:r w:rsidR="00605D20">
        <w:rPr>
          <w:rFonts w:ascii="Times New Roman" w:hAnsi="Times New Roman" w:cs="Times New Roman"/>
          <w:sz w:val="24"/>
          <w:szCs w:val="24"/>
        </w:rPr>
        <w:t xml:space="preserve">w całości </w:t>
      </w:r>
      <w:r w:rsidR="00267D40">
        <w:rPr>
          <w:rFonts w:ascii="Times New Roman" w:hAnsi="Times New Roman" w:cs="Times New Roman"/>
          <w:sz w:val="24"/>
          <w:szCs w:val="24"/>
        </w:rPr>
        <w:t>pkt.</w:t>
      </w:r>
      <w:r w:rsidR="00145744">
        <w:rPr>
          <w:rFonts w:ascii="Times New Roman" w:hAnsi="Times New Roman" w:cs="Times New Roman"/>
          <w:sz w:val="24"/>
          <w:szCs w:val="24"/>
        </w:rPr>
        <w:t xml:space="preserve"> </w:t>
      </w:r>
      <w:r w:rsidR="00605D20">
        <w:rPr>
          <w:rFonts w:ascii="Times New Roman" w:hAnsi="Times New Roman" w:cs="Times New Roman"/>
          <w:sz w:val="24"/>
          <w:szCs w:val="24"/>
        </w:rPr>
        <w:t>3.2 Dostawa wody i odprowadzenie ścieków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0850E0" w14:textId="5982F852" w:rsidR="003C6752" w:rsidRPr="00587F1D" w:rsidRDefault="003C6752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B3F01">
        <w:rPr>
          <w:rFonts w:ascii="Times New Roman" w:hAnsi="Times New Roman" w:cs="Times New Roman"/>
          <w:sz w:val="24"/>
          <w:szCs w:val="24"/>
        </w:rPr>
        <w:t>skreśla</w:t>
      </w:r>
      <w:r w:rsidR="007B3D2D">
        <w:rPr>
          <w:rFonts w:ascii="Times New Roman" w:hAnsi="Times New Roman" w:cs="Times New Roman"/>
          <w:sz w:val="24"/>
          <w:szCs w:val="24"/>
        </w:rPr>
        <w:t xml:space="preserve"> się w całości pkt</w:t>
      </w:r>
      <w:r w:rsidR="009B3F01">
        <w:rPr>
          <w:rFonts w:ascii="Times New Roman" w:hAnsi="Times New Roman" w:cs="Times New Roman"/>
          <w:sz w:val="24"/>
          <w:szCs w:val="24"/>
        </w:rPr>
        <w:t xml:space="preserve">. </w:t>
      </w:r>
      <w:r w:rsidR="00145744">
        <w:rPr>
          <w:rFonts w:ascii="Times New Roman" w:hAnsi="Times New Roman" w:cs="Times New Roman"/>
          <w:sz w:val="24"/>
          <w:szCs w:val="24"/>
        </w:rPr>
        <w:t>8.1 Różnice odczytów zużycia wody.</w:t>
      </w:r>
    </w:p>
    <w:p w14:paraId="5CEBD608" w14:textId="77777777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EC965" w14:textId="77777777" w:rsidR="00587F1D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1EBC3" w14:textId="603847B2" w:rsidR="00FA61C0" w:rsidRPr="00587F1D" w:rsidRDefault="00587F1D" w:rsidP="0085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F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61C0" w:rsidRPr="00587F1D" w:rsidSect="00435D9B"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A5"/>
    <w:rsid w:val="00042B3D"/>
    <w:rsid w:val="000A7C79"/>
    <w:rsid w:val="000B1B7A"/>
    <w:rsid w:val="001331E6"/>
    <w:rsid w:val="00133A72"/>
    <w:rsid w:val="00136C5C"/>
    <w:rsid w:val="00142CD2"/>
    <w:rsid w:val="00145744"/>
    <w:rsid w:val="00147997"/>
    <w:rsid w:val="00167C09"/>
    <w:rsid w:val="00180D89"/>
    <w:rsid w:val="00181291"/>
    <w:rsid w:val="001D0E9A"/>
    <w:rsid w:val="00267D40"/>
    <w:rsid w:val="00280E1C"/>
    <w:rsid w:val="00286AD9"/>
    <w:rsid w:val="002E084B"/>
    <w:rsid w:val="002F1099"/>
    <w:rsid w:val="00365A1B"/>
    <w:rsid w:val="003C1112"/>
    <w:rsid w:val="003C6752"/>
    <w:rsid w:val="00435D9B"/>
    <w:rsid w:val="004779CD"/>
    <w:rsid w:val="00492E38"/>
    <w:rsid w:val="004C041B"/>
    <w:rsid w:val="005121EB"/>
    <w:rsid w:val="005230A7"/>
    <w:rsid w:val="005247E5"/>
    <w:rsid w:val="0056303A"/>
    <w:rsid w:val="00570715"/>
    <w:rsid w:val="00575603"/>
    <w:rsid w:val="00587F1D"/>
    <w:rsid w:val="005C3902"/>
    <w:rsid w:val="005E0077"/>
    <w:rsid w:val="005F68AD"/>
    <w:rsid w:val="00605D20"/>
    <w:rsid w:val="00610B1D"/>
    <w:rsid w:val="006359A5"/>
    <w:rsid w:val="00645623"/>
    <w:rsid w:val="006D6C37"/>
    <w:rsid w:val="006F3C49"/>
    <w:rsid w:val="007029F8"/>
    <w:rsid w:val="00796BD5"/>
    <w:rsid w:val="007A4DEE"/>
    <w:rsid w:val="007B3D2D"/>
    <w:rsid w:val="007D195E"/>
    <w:rsid w:val="007E4B41"/>
    <w:rsid w:val="00853966"/>
    <w:rsid w:val="00855338"/>
    <w:rsid w:val="008C13EA"/>
    <w:rsid w:val="008C3F28"/>
    <w:rsid w:val="008E38A5"/>
    <w:rsid w:val="00923A7D"/>
    <w:rsid w:val="00926AB5"/>
    <w:rsid w:val="009A6ADA"/>
    <w:rsid w:val="009B3F01"/>
    <w:rsid w:val="009C17BC"/>
    <w:rsid w:val="00A1728A"/>
    <w:rsid w:val="00A33220"/>
    <w:rsid w:val="00A34883"/>
    <w:rsid w:val="00AC1CF5"/>
    <w:rsid w:val="00B31103"/>
    <w:rsid w:val="00B35BBB"/>
    <w:rsid w:val="00B4228B"/>
    <w:rsid w:val="00B55048"/>
    <w:rsid w:val="00BB4115"/>
    <w:rsid w:val="00BB6813"/>
    <w:rsid w:val="00BC0A1D"/>
    <w:rsid w:val="00C13FC8"/>
    <w:rsid w:val="00C25C4C"/>
    <w:rsid w:val="00C342F5"/>
    <w:rsid w:val="00CB1DD9"/>
    <w:rsid w:val="00CD3CD4"/>
    <w:rsid w:val="00CF6C46"/>
    <w:rsid w:val="00D70381"/>
    <w:rsid w:val="00D80440"/>
    <w:rsid w:val="00DA4E7A"/>
    <w:rsid w:val="00DD2F45"/>
    <w:rsid w:val="00EF685F"/>
    <w:rsid w:val="00F02480"/>
    <w:rsid w:val="00F90293"/>
    <w:rsid w:val="00FA5C35"/>
    <w:rsid w:val="00FA61C0"/>
    <w:rsid w:val="00FC4214"/>
    <w:rsid w:val="00FC4D2C"/>
    <w:rsid w:val="00F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50DB"/>
  <w15:chartTrackingRefBased/>
  <w15:docId w15:val="{45221F13-E319-4696-9D14-5EB97415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1031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Czyżewski</dc:creator>
  <cp:keywords/>
  <dc:description/>
  <cp:lastModifiedBy>Grzegorz Czyżewski</cp:lastModifiedBy>
  <cp:revision>84</cp:revision>
  <dcterms:created xsi:type="dcterms:W3CDTF">2023-05-22T11:01:00Z</dcterms:created>
  <dcterms:modified xsi:type="dcterms:W3CDTF">2023-05-23T08:17:00Z</dcterms:modified>
</cp:coreProperties>
</file>